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24" w:rsidRDefault="00DE3424" w:rsidP="00DE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питания</w:t>
      </w:r>
    </w:p>
    <w:p w:rsidR="00DE3424" w:rsidRDefault="00DE3424" w:rsidP="00DE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24" w:rsidRPr="00DE3424" w:rsidRDefault="00DE3424" w:rsidP="00DE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24" w:rsidRPr="00DE3424" w:rsidRDefault="00DE3424" w:rsidP="00DE3424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t xml:space="preserve">Питание детей организовано в </w:t>
      </w:r>
      <w:proofErr w:type="gramStart"/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t>соответствии</w:t>
      </w:r>
      <w:proofErr w:type="gramEnd"/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t xml:space="preserve"> с СанПиН по примерному 10-дневному меню. Все блюда готовятся по определённым технологическим картам из продуктов, соответствующих сертификату качества.</w:t>
      </w:r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br/>
        <w:t xml:space="preserve">При организации питания соблюдаются возрастные физиологические нормы суточной потребности в основных пищевых веществах. 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В меню представлены разнообразные блюда, исключены их повторы. В детском саду создана </w:t>
      </w:r>
      <w:proofErr w:type="spellStart"/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t>бракеражная</w:t>
      </w:r>
      <w:proofErr w:type="spellEnd"/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t xml:space="preserve"> комиссия.</w:t>
      </w:r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br/>
        <w:t>Требования к условиям хранения, приготовления и реализации продуктов осуществляется согласно СП 2.4.3648-20</w:t>
      </w:r>
      <w:r w:rsidRPr="00DE3424">
        <w:rPr>
          <w:rFonts w:ascii="Roboto-Regular" w:eastAsia="Times New Roman" w:hAnsi="Roboto-Regular" w:cs="Times New Roman"/>
          <w:sz w:val="21"/>
          <w:szCs w:val="21"/>
          <w:bdr w:val="none" w:sz="0" w:space="0" w:color="auto" w:frame="1"/>
          <w:lang w:eastAsia="ru-RU"/>
        </w:rPr>
        <w:br/>
        <w:t>Пищеблок обеспечен современным технологическим, холодильным оборудованием, инвентарем, посудой.</w:t>
      </w:r>
    </w:p>
    <w:p w:rsidR="007508FA" w:rsidRPr="00DE3424" w:rsidRDefault="007508FA">
      <w:bookmarkStart w:id="0" w:name="_GoBack"/>
      <w:bookmarkEnd w:id="0"/>
    </w:p>
    <w:sectPr w:rsidR="007508FA" w:rsidRPr="00DE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24"/>
    <w:rsid w:val="007508FA"/>
    <w:rsid w:val="00D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2023-12-19T05:16:00Z</dcterms:created>
  <dcterms:modified xsi:type="dcterms:W3CDTF">2023-12-19T05:23:00Z</dcterms:modified>
</cp:coreProperties>
</file>